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4DA" w:rsidRPr="00E13F8B" w:rsidRDefault="00D514DA" w:rsidP="00E13F8B">
      <w:pPr>
        <w:ind w:firstLineChars="200" w:firstLine="560"/>
        <w:rPr>
          <w:rFonts w:ascii="仿宋" w:eastAsia="仿宋" w:hAnsi="仿宋"/>
          <w:sz w:val="28"/>
          <w:szCs w:val="28"/>
        </w:rPr>
      </w:pPr>
      <w:r w:rsidRPr="00E13F8B">
        <w:rPr>
          <w:rFonts w:ascii="仿宋" w:eastAsia="仿宋" w:hAnsi="仿宋" w:hint="eastAsia"/>
          <w:sz w:val="28"/>
          <w:szCs w:val="28"/>
        </w:rPr>
        <w:t>一、国家审计机关向社会购买审计服务的后评估机制研究</w:t>
      </w:r>
    </w:p>
    <w:p w:rsidR="00D514DA" w:rsidRPr="00E13F8B" w:rsidRDefault="00D514DA" w:rsidP="00E13F8B">
      <w:pPr>
        <w:ind w:firstLineChars="200" w:firstLine="560"/>
        <w:rPr>
          <w:rFonts w:ascii="仿宋" w:eastAsia="仿宋" w:hAnsi="仿宋"/>
          <w:sz w:val="28"/>
          <w:szCs w:val="28"/>
        </w:rPr>
      </w:pPr>
      <w:r w:rsidRPr="00E13F8B">
        <w:rPr>
          <w:rFonts w:ascii="仿宋" w:eastAsia="仿宋" w:hAnsi="仿宋" w:hint="eastAsia"/>
          <w:sz w:val="28"/>
          <w:szCs w:val="28"/>
        </w:rPr>
        <w:t>研究目的和要求：党的十八届四中全会审议通过的《中共中央关于全面推进依法治国若干重大问题的决定》提出“对公共资金、国有资产、国有资源和领导干部履行经济责任情况实行审计全覆盖”。《国务院关于加强审计工作的意见》（国发〔</w:t>
      </w:r>
      <w:r w:rsidRPr="00E13F8B">
        <w:rPr>
          <w:rFonts w:ascii="仿宋" w:eastAsia="仿宋" w:hAnsi="仿宋"/>
          <w:sz w:val="28"/>
          <w:szCs w:val="28"/>
        </w:rPr>
        <w:t>2014〕48号）也提出“对稳增长、促改革、调结构、惠民生、防风险等政策措施落实情况，以及公共资金、国有资产、国有资源、领导干部经济责任履行情况进行审计，实现审计监督全覆盖，促进国家治理现代化和国民经济健康发展”。要实现“审计全覆盖”，目前审计机关现有人力在数量上难以满足这一要求，专业结构方面同时</w:t>
      </w:r>
      <w:r w:rsidRPr="00E13F8B">
        <w:rPr>
          <w:rFonts w:ascii="仿宋" w:eastAsia="仿宋" w:hAnsi="仿宋" w:hint="eastAsia"/>
          <w:sz w:val="28"/>
          <w:szCs w:val="28"/>
        </w:rPr>
        <w:t>存在突出问题，这就形成审计任务繁重与审计力量严重不足的矛盾，为解决这个矛盾，向社会购买审计服务就势在必行。</w:t>
      </w:r>
    </w:p>
    <w:p w:rsidR="00D514DA" w:rsidRPr="00E13F8B" w:rsidRDefault="00D514DA" w:rsidP="00E13F8B">
      <w:pPr>
        <w:ind w:firstLineChars="200" w:firstLine="560"/>
        <w:rPr>
          <w:rFonts w:ascii="仿宋" w:eastAsia="仿宋" w:hAnsi="仿宋"/>
          <w:sz w:val="28"/>
          <w:szCs w:val="28"/>
        </w:rPr>
      </w:pPr>
      <w:r w:rsidRPr="00E13F8B">
        <w:rPr>
          <w:rFonts w:ascii="仿宋" w:eastAsia="仿宋" w:hAnsi="仿宋" w:hint="eastAsia"/>
          <w:sz w:val="28"/>
          <w:szCs w:val="28"/>
        </w:rPr>
        <w:t>本课题重点研究但不限于以下方面：</w:t>
      </w:r>
    </w:p>
    <w:p w:rsidR="00D514DA" w:rsidRPr="00E13F8B" w:rsidRDefault="00D514DA" w:rsidP="00E13F8B">
      <w:pPr>
        <w:ind w:firstLineChars="200" w:firstLine="560"/>
        <w:rPr>
          <w:rFonts w:ascii="仿宋" w:eastAsia="仿宋" w:hAnsi="仿宋"/>
          <w:sz w:val="28"/>
          <w:szCs w:val="28"/>
        </w:rPr>
      </w:pPr>
      <w:r w:rsidRPr="00E13F8B">
        <w:rPr>
          <w:rFonts w:ascii="仿宋" w:eastAsia="仿宋" w:hAnsi="仿宋"/>
          <w:sz w:val="28"/>
          <w:szCs w:val="28"/>
        </w:rPr>
        <w:t>1．阐明构建国家审计机关向社会购买审计服务的后评估机制的重要性；</w:t>
      </w:r>
    </w:p>
    <w:p w:rsidR="00D514DA" w:rsidRPr="00E13F8B" w:rsidRDefault="00D514DA" w:rsidP="00E13F8B">
      <w:pPr>
        <w:ind w:firstLineChars="200" w:firstLine="560"/>
        <w:rPr>
          <w:rFonts w:ascii="仿宋" w:eastAsia="仿宋" w:hAnsi="仿宋"/>
          <w:sz w:val="28"/>
          <w:szCs w:val="28"/>
        </w:rPr>
      </w:pPr>
      <w:r w:rsidRPr="00E13F8B">
        <w:rPr>
          <w:rFonts w:ascii="仿宋" w:eastAsia="仿宋" w:hAnsi="仿宋"/>
          <w:sz w:val="28"/>
          <w:szCs w:val="28"/>
        </w:rPr>
        <w:t>2．当前国家审计机关向社会购买审计服务后评估的现状及其存在的主要问题；</w:t>
      </w:r>
    </w:p>
    <w:p w:rsidR="00D514DA" w:rsidRPr="00E13F8B" w:rsidRDefault="00D514DA" w:rsidP="00E13F8B">
      <w:pPr>
        <w:ind w:firstLineChars="200" w:firstLine="560"/>
        <w:rPr>
          <w:rFonts w:ascii="仿宋" w:eastAsia="仿宋" w:hAnsi="仿宋"/>
          <w:sz w:val="28"/>
          <w:szCs w:val="28"/>
        </w:rPr>
      </w:pPr>
      <w:r w:rsidRPr="00E13F8B">
        <w:rPr>
          <w:rFonts w:ascii="仿宋" w:eastAsia="仿宋" w:hAnsi="仿宋"/>
          <w:sz w:val="28"/>
          <w:szCs w:val="28"/>
        </w:rPr>
        <w:t>3．国外构建政府购买社会服务机制制度的现状及经验做法；</w:t>
      </w:r>
    </w:p>
    <w:p w:rsidR="008C6D5D" w:rsidRPr="00D514DA" w:rsidRDefault="00D514DA" w:rsidP="00E13F8B">
      <w:pPr>
        <w:ind w:firstLineChars="200" w:firstLine="560"/>
      </w:pPr>
      <w:r w:rsidRPr="00E13F8B">
        <w:rPr>
          <w:rFonts w:ascii="仿宋" w:eastAsia="仿宋" w:hAnsi="仿宋"/>
          <w:sz w:val="28"/>
          <w:szCs w:val="28"/>
        </w:rPr>
        <w:t>4．构建我国国家审计机关向社会购买审计服务的后评估机制的框架设想，包括评估主体、评估对象、评估内容、评估权限及其法律责任、评估程序及其组织实施方式等。</w:t>
      </w:r>
      <w:bookmarkStart w:id="0" w:name="_GoBack"/>
      <w:bookmarkEnd w:id="0"/>
    </w:p>
    <w:sectPr w:rsidR="008C6D5D" w:rsidRPr="00D51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DA"/>
    <w:rsid w:val="004E7028"/>
    <w:rsid w:val="00D514DA"/>
    <w:rsid w:val="00E13F8B"/>
    <w:rsid w:val="00EB0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11EB0-5C7E-42E1-9FB1-09752E52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4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Company>Microsoft</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2017-10-25T08:09:00Z</dcterms:created>
  <dcterms:modified xsi:type="dcterms:W3CDTF">2017-10-25T08:10:00Z</dcterms:modified>
</cp:coreProperties>
</file>